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bidiVisual/>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783"/>
        <w:gridCol w:w="3855"/>
      </w:tblGrid>
      <w:tr>
        <w:tc>
          <w:tcPr>
            <w:tcW w:type="dxa" w:w="5783"/>
            <w:tcMar>
              <w:top w:type="dxa" w:w="0"/>
              <w:left w:type="dxa" w:w="0"/>
              <w:bottom w:type="dxa" w:w="60"/>
              <w:right w:type="dxa" w:w="0"/>
            </w:tcMar>
            <w:vAlign w:val="center"/>
          </w:tcPr>
          <w:p>
            <w:pPr>
              <w:bidi/>
              <w:spacing w:after="0" w:before="0" w:line="300"/>
              <w:jc w:val="start"/>
            </w:pPr>
            <w:r>
              <w:rPr>
                <w:rFonts w:ascii="Segoe UI" w:cs="Segoe UI" w:eastAsia="Segoe UI" w:hAnsi="Segoe UI"/>
                <w:b/>
                <w:bCs/>
                <w:color w:val="1A1714"/>
                <w:sz w:val="22"/>
                <w:szCs w:val="22"/>
                <w:rtl/>
              </w:rPr>
              <w:t xml:space="preserve">بيبولنس</w:t>
            </w:r>
          </w:p>
        </w:tc>
        <w:tc>
          <w:tcPr>
            <w:tcW w:type="dxa" w:w="3855"/>
            <w:tcMar>
              <w:top w:type="dxa" w:w="0"/>
              <w:left w:type="dxa" w:w="0"/>
              <w:bottom w:type="dxa" w:w="60"/>
              <w:right w:type="dxa" w:w="0"/>
            </w:tcMar>
            <w:vAlign w:val="center"/>
          </w:tcPr>
          <w:p>
            <w:pPr>
              <w:bidi/>
              <w:spacing w:after="0" w:before="0" w:line="300"/>
              <w:jc w:val="end"/>
            </w:pPr>
            <w:r>
              <w:rPr>
                <w:rFonts w:ascii="Segoe UI" w:cs="Segoe UI" w:eastAsia="Segoe UI" w:hAnsi="Segoe UI"/>
                <w:color w:val="8C8375"/>
                <w:sz w:val="17"/>
                <w:szCs w:val="17"/>
                <w:rtl/>
              </w:rPr>
              <w:t xml:space="preserve">نموذج ٢ من ٥</w:t>
            </w:r>
          </w:p>
        </w:tc>
      </w:tr>
    </w:tbl>
    <w:p>
      <w:pPr>
        <w:pBdr>
          <w:bottom w:val="single" w:color="1A1714" w:sz="12" w:space="1"/>
        </w:pBdr>
        <w:bidi/>
        <w:spacing w:after="200" w:before="0"/>
      </w:pPr>
      <w:r>
        <w:rPr>
          <w:sz w:val="2"/>
          <w:szCs w:val="2"/>
        </w:rPr>
        <w:t xml:space="preserve"/>
      </w:r>
    </w:p>
    <w:p>
      <w:pPr>
        <w:bidi/>
        <w:spacing w:after="50" w:before="0" w:line="380"/>
        <w:jc w:val="start"/>
      </w:pPr>
      <w:r>
        <w:rPr>
          <w:rFonts w:ascii="Segoe UI" w:cs="Segoe UI" w:eastAsia="Segoe UI" w:hAnsi="Segoe UI"/>
          <w:b/>
          <w:bCs/>
          <w:color w:val="1A1714"/>
          <w:sz w:val="36"/>
          <w:szCs w:val="36"/>
          <w:rtl/>
        </w:rPr>
        <w:t xml:space="preserve">فحص قدرة المديرين</w:t>
      </w:r>
    </w:p>
    <w:p>
      <w:pPr>
        <w:bidi/>
        <w:spacing w:after="240" w:before="0" w:line="300"/>
        <w:jc w:val="start"/>
      </w:pPr>
      <w:r>
        <w:rPr>
          <w:rFonts w:ascii="Segoe UI" w:cs="Segoe UI" w:eastAsia="Segoe UI" w:hAnsi="Segoe UI"/>
          <w:color w:val="5F5749"/>
          <w:sz w:val="20"/>
          <w:szCs w:val="20"/>
          <w:rtl/>
        </w:rPr>
        <w:t xml:space="preserve">يُملأ قبل أي قرار يخص أنظمة إدارة الأداء أو أدواتها</w:t>
      </w:r>
    </w:p>
    <w:tbl>
      <w:tblPr>
        <w:bidiVisual/>
        <w:tblW w:type="dxa" w:w="9638"/>
        <w:tblBorders>
          <w:top w:val="none" w:color="FFFFFF" w:sz="0"/>
          <w:left w:val="single" w:color="2E4A42" w:sz="18"/>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F4F1E9" w:color="auto" w:val="clear"/>
            <w:tcMar>
              <w:top w:type="dxa" w:w="160"/>
              <w:left w:type="dxa" w:w="260"/>
              <w:bottom w:type="dxa" w:w="160"/>
              <w:right w:type="dxa" w:w="260"/>
            </w:tcMar>
            <w:vAlign w:val="top"/>
          </w:tcPr>
          <w:p>
            <w:pPr>
              <w:bidi/>
              <w:spacing w:after="100" w:before="0" w:line="300"/>
              <w:jc w:val="start"/>
            </w:pPr>
            <w:r>
              <w:rPr>
                <w:rFonts w:ascii="Segoe UI" w:cs="Segoe UI" w:eastAsia="Segoe UI" w:hAnsi="Segoe UI"/>
                <w:b/>
                <w:bCs/>
                <w:color w:val="2E4A42"/>
                <w:sz w:val="20"/>
                <w:szCs w:val="20"/>
                <w:rtl/>
              </w:rPr>
              <w:t xml:space="preserve">للمسؤول عن الملف · هذه الصفحة لا تُرسل.</w:t>
            </w:r>
          </w:p>
          <w:p>
            <w:pPr>
              <w:bidi/>
              <w:spacing w:after="0" w:before="0" w:line="300"/>
              <w:jc w:val="start"/>
            </w:pPr>
            <w:r>
              <w:rPr>
                <w:rFonts w:ascii="Segoe UI" w:cs="Segoe UI" w:eastAsia="Segoe UI" w:hAnsi="Segoe UI"/>
                <w:color w:val="5F5749"/>
                <w:sz w:val="19"/>
                <w:szCs w:val="19"/>
                <w:rtl/>
              </w:rPr>
              <w:t xml:space="preserve">انسخ النص المؤطَّر أدناه وأرسله للمديرين المباشرين كما هو، أو اطبع هذه الصفحة وسلّمها لهم بعد قصّ هذا الجزء. اجمع الردود في ورقة «٢ ردود المديرين» داخل ملف «نماذج التغذية الراجعة المستمرة».</w:t>
            </w:r>
          </w:p>
        </w:tc>
      </w:tr>
    </w:tbl>
    <w:p>
      <w:pPr>
        <w:bidi/>
        <w:spacing w:after="200" w:before="0" w:line="300"/>
        <w:jc w:val="start"/>
      </w:pPr>
      <w:r>
        <w:rPr>
          <w:rFonts w:ascii="Segoe UI" w:cs="Segoe UI" w:eastAsia="Segoe UI" w:hAnsi="Segoe UI"/>
          <w:color w:val="1A1714"/>
          <w:sz w:val="21"/>
          <w:szCs w:val="21"/>
          <w:rtl/>
        </w:rPr>
        <w:t xml:space="preserve"/>
      </w:r>
    </w:p>
    <w:tbl>
      <w:tblPr>
        <w:bidiVisual/>
        <w:tblW w:type="dxa" w:w="9638"/>
        <w:tblBorders>
          <w:top w:val="single" w:color="CFC7B6" w:sz="8"/>
          <w:left w:val="single" w:color="CFC7B6" w:sz="8"/>
          <w:bottom w:val="single" w:color="CFC7B6" w:sz="8"/>
          <w:right w:val="single" w:color="CFC7B6" w:sz="8"/>
          <w:insideH w:val="single" w:color="auto" w:sz="4"/>
          <w:insideV w:val="single" w:color="auto" w:sz="4"/>
        </w:tblBorders>
        <w:tblLayout w:type="fixed"/>
      </w:tblPr>
      <w:tblGrid>
        <w:gridCol w:w="9638"/>
      </w:tblGrid>
      <w:tr>
        <w:trPr>
          <w:cantSplit/>
        </w:trPr>
        <w:tc>
          <w:tcPr>
            <w:tcW w:type="dxa" w:w="9638"/>
            <w:shd w:fill="FBF9F4" w:color="auto" w:val="clear"/>
            <w:tcMar>
              <w:top w:type="dxa" w:w="280"/>
              <w:left w:type="dxa" w:w="260"/>
              <w:bottom w:type="dxa" w:w="280"/>
              <w:right w:type="dxa" w:w="260"/>
            </w:tcMar>
            <w:vAlign w:val="top"/>
          </w:tcPr>
          <w:p>
            <w:pPr>
              <w:bidi/>
              <w:spacing w:after="140" w:before="0" w:line="300"/>
              <w:jc w:val="start"/>
            </w:pPr>
            <w:r>
              <w:rPr>
                <w:rFonts w:ascii="Segoe UI" w:cs="Segoe UI" w:eastAsia="Segoe UI" w:hAnsi="Segoe UI"/>
                <w:b/>
                <w:bCs/>
                <w:color w:val="1A1714"/>
                <w:sz w:val="21"/>
                <w:szCs w:val="21"/>
                <w:rtl/>
              </w:rPr>
              <w:t xml:space="preserve">زملاءنا المديرين،</w:t>
            </w:r>
          </w:p>
          <w:p>
            <w:pPr>
              <w:bidi/>
              <w:spacing w:after="300" w:before="0" w:line="300"/>
              <w:jc w:val="start"/>
            </w:pPr>
            <w:r>
              <w:rPr>
                <w:rFonts w:ascii="Segoe UI" w:cs="Segoe UI" w:eastAsia="Segoe UI" w:hAnsi="Segoe UI"/>
                <w:color w:val="5F5749"/>
                <w:sz w:val="21"/>
                <w:szCs w:val="21"/>
                <w:rtl/>
              </w:rPr>
              <w:t xml:space="preserve">نراجع حالياً طريقة إدارة الأداء لدينا، قبل أي قرار يخص الأنظمة أو الأدوات. نرجو الإجابة على ثلاثة أسئلة. الإجابات لأغراض التصميم، لا للتقييم، ولن تُربط بأدائك.</w:t>
            </w:r>
          </w:p>
          <w:p>
            <w:pPr>
              <w:bidi/>
              <w:spacing w:after="160" w:before="0" w:line="300"/>
              <w:jc w:val="start"/>
            </w:pPr>
            <w:r>
              <w:rPr>
                <w:rFonts w:ascii="Segoe UI" w:cs="Segoe UI" w:eastAsia="Segoe UI" w:hAnsi="Segoe UI"/>
                <w:b/>
                <w:bCs/>
                <w:color w:val="1A1714"/>
                <w:sz w:val="21"/>
                <w:szCs w:val="21"/>
                <w:rtl/>
              </w:rPr>
              <w:t xml:space="preserve">١. </w:t>
            </w:r>
            <w:r>
              <w:rPr>
                <w:rFonts w:ascii="Segoe UI" w:cs="Segoe UI" w:eastAsia="Segoe UI" w:hAnsi="Segoe UI"/>
                <w:color w:val="1A1714"/>
                <w:sz w:val="21"/>
                <w:szCs w:val="21"/>
                <w:rtl/>
              </w:rPr>
              <w:t xml:space="preserve">كم عدد مرؤوسيك المباشرين الذين أجريت معهم محادثة أداء جوهرية موجّهة نحو المستقبل خلال آخر ٣٠ يوماً؟</w:t>
            </w:r>
          </w:p>
          <w:tbl>
            <w:tblPr>
              <w:bidiVisual/>
              <w:tblW w:type="dxa" w:w="52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0"/>
              <w:gridCol w:w="1400"/>
              <w:gridCol w:w="1900"/>
            </w:tblGrid>
            <w:tr>
              <w:tc>
                <w:tcPr>
                  <w:tcW w:type="dxa" w:w="1900"/>
                  <w:tcMar>
                    <w:top w:type="dxa" w:w="90"/>
                    <w:left w:type="dxa" w:w="60"/>
                    <w:bottom w:type="dxa" w:w="90"/>
                    <w:right w:type="dxa" w:w="60"/>
                  </w:tcMar>
                  <w:vAlign w:val="center"/>
                </w:tcPr>
                <w:p>
                  <w:pPr>
                    <w:pBdr>
                      <w:bottom w:val="single" w:color="5F5749" w:sz="6" w:space="2"/>
                    </w:pBdr>
                    <w:bidi/>
                    <w:spacing w:after="0"/>
                  </w:pPr>
                  <w:r>
                    <w:rPr>
                      <w:sz w:val="22"/>
                      <w:szCs w:val="22"/>
                    </w:rPr>
                    <w:t xml:space="preserve"/>
                  </w:r>
                </w:p>
              </w:tc>
              <w:tc>
                <w:tcPr>
                  <w:tcW w:type="dxa" w:w="1400"/>
                  <w:tcMar>
                    <w:top w:type="dxa" w:w="90"/>
                    <w:left w:type="dxa" w:w="0"/>
                    <w:bottom w:type="dxa" w:w="90"/>
                    <w:right w:type="dxa" w:w="0"/>
                  </w:tcMar>
                  <w:vAlign w:val="center"/>
                </w:tcPr>
                <w:p>
                  <w:pPr>
                    <w:bidi/>
                    <w:spacing w:after="0" w:before="0" w:line="300"/>
                    <w:jc w:val="center"/>
                  </w:pPr>
                  <w:r>
                    <w:rPr>
                      <w:rFonts w:ascii="Segoe UI" w:cs="Segoe UI" w:eastAsia="Segoe UI" w:hAnsi="Segoe UI"/>
                      <w:color w:val="5F5749"/>
                      <w:sz w:val="20"/>
                      <w:szCs w:val="20"/>
                      <w:rtl/>
                    </w:rPr>
                    <w:t xml:space="preserve">من أصل</w:t>
                  </w:r>
                </w:p>
              </w:tc>
              <w:tc>
                <w:tcPr>
                  <w:tcW w:type="dxa" w:w="1900"/>
                  <w:tcMar>
                    <w:top w:type="dxa" w:w="90"/>
                    <w:left w:type="dxa" w:w="60"/>
                    <w:bottom w:type="dxa" w:w="90"/>
                    <w:right w:type="dxa" w:w="60"/>
                  </w:tcMar>
                  <w:vAlign w:val="center"/>
                </w:tcPr>
                <w:p>
                  <w:pPr>
                    <w:pBdr>
                      <w:bottom w:val="single" w:color="5F5749" w:sz="6" w:space="2"/>
                    </w:pBdr>
                    <w:bidi/>
                    <w:spacing w:after="0"/>
                  </w:pPr>
                  <w:r>
                    <w:rPr>
                      <w:sz w:val="22"/>
                      <w:szCs w:val="22"/>
                    </w:rPr>
                    <w:t xml:space="preserve"/>
                  </w:r>
                </w:p>
              </w:tc>
            </w:tr>
          </w:tbl>
          <w:p>
            <w:pPr>
              <w:bidi/>
              <w:spacing w:after="300" w:before="0" w:line="300"/>
              <w:jc w:val="start"/>
            </w:pPr>
            <w:r>
              <w:rPr>
                <w:rFonts w:ascii="Segoe UI" w:cs="Segoe UI" w:eastAsia="Segoe UI" w:hAnsi="Segoe UI"/>
                <w:color w:val="1A1714"/>
                <w:sz w:val="21"/>
                <w:szCs w:val="21"/>
                <w:rtl/>
              </w:rPr>
              <w:t xml:space="preserve"/>
            </w:r>
          </w:p>
          <w:p>
            <w:pPr>
              <w:bidi/>
              <w:spacing w:after="60" w:before="0" w:line="300"/>
              <w:jc w:val="start"/>
            </w:pPr>
            <w:r>
              <w:rPr>
                <w:rFonts w:ascii="Segoe UI" w:cs="Segoe UI" w:eastAsia="Segoe UI" w:hAnsi="Segoe UI"/>
                <w:b/>
                <w:bCs/>
                <w:color w:val="1A1714"/>
                <w:sz w:val="21"/>
                <w:szCs w:val="21"/>
                <w:rtl/>
              </w:rPr>
              <w:t xml:space="preserve">٢. </w:t>
            </w:r>
            <w:r>
              <w:rPr>
                <w:rFonts w:ascii="Segoe UI" w:cs="Segoe UI" w:eastAsia="Segoe UI" w:hAnsi="Segoe UI"/>
                <w:color w:val="1A1714"/>
                <w:sz w:val="21"/>
                <w:szCs w:val="21"/>
                <w:rtl/>
              </w:rPr>
              <w:t xml:space="preserve">على مقياس من ١ إلى ٥، ما مدى ثقتك في إدارة محادثة تطويرية لا ترتبط بالراتب؟</w:t>
            </w:r>
          </w:p>
          <w:p>
            <w:pPr>
              <w:bidi/>
              <w:spacing w:after="160" w:before="0" w:line="300"/>
              <w:jc w:val="start"/>
            </w:pPr>
            <w:r>
              <w:rPr>
                <w:rFonts w:ascii="Segoe UI" w:cs="Segoe UI" w:eastAsia="Segoe UI" w:hAnsi="Segoe UI"/>
                <w:color w:val="8C8375"/>
                <w:sz w:val="17"/>
                <w:szCs w:val="17"/>
                <w:rtl/>
              </w:rPr>
              <w:t xml:space="preserve">١ = لا أعرف من أين أبدأ   ·   ٥ = أُجريها بثقة دون تحضير</w:t>
            </w:r>
          </w:p>
          <w:tbl>
            <w:tblPr>
              <w:bidiVisual/>
              <w:tblW w:type="dxa" w:w="4500"/>
              <w:tblBorders>
                <w:top w:val="single" w:color="CFC7B6" w:sz="4"/>
                <w:left w:val="single" w:color="CFC7B6" w:sz="4"/>
                <w:bottom w:val="single" w:color="CFC7B6" w:sz="4"/>
                <w:right w:val="single" w:color="CFC7B6" w:sz="4"/>
                <w:insideH w:val="single" w:color="auto" w:sz="4"/>
                <w:insideV w:val="single" w:color="auto" w:sz="4"/>
              </w:tblBorders>
              <w:tblLayout w:type="fixed"/>
            </w:tblPr>
            <w:tblGrid>
              <w:gridCol w:w="900"/>
              <w:gridCol w:w="900"/>
              <w:gridCol w:w="900"/>
              <w:gridCol w:w="900"/>
              <w:gridCol w:w="900"/>
            </w:tblGrid>
            <w:tr>
              <w:tc>
                <w:tcPr>
                  <w:tcW w:type="dxa" w:w="900"/>
                  <w:shd w:fill="F4F1E9" w:color="auto" w:val="clear"/>
                  <w:tcMar>
                    <w:top w:type="dxa" w:w="60"/>
                    <w:left w:type="dxa" w:w="0"/>
                    <w:bottom w:type="dxa" w:w="60"/>
                    <w:right w:type="dxa" w:w="0"/>
                  </w:tcMar>
                  <w:vAlign w:val="center"/>
                </w:tcPr>
                <w:p>
                  <w:pPr>
                    <w:bidi/>
                    <w:spacing w:after="0" w:before="0" w:line="300"/>
                    <w:jc w:val="center"/>
                  </w:pPr>
                  <w:r>
                    <w:rPr>
                      <w:rFonts w:ascii="Segoe UI" w:cs="Segoe UI" w:eastAsia="Segoe UI" w:hAnsi="Segoe UI"/>
                      <w:b/>
                      <w:bCs/>
                      <w:color w:val="1A1714"/>
                      <w:sz w:val="22"/>
                      <w:szCs w:val="22"/>
                      <w:rtl/>
                    </w:rPr>
                    <w:t xml:space="preserve">١</w:t>
                  </w:r>
                </w:p>
              </w:tc>
              <w:tc>
                <w:tcPr>
                  <w:tcW w:type="dxa" w:w="900"/>
                  <w:shd w:fill="F4F1E9" w:color="auto" w:val="clear"/>
                  <w:tcMar>
                    <w:top w:type="dxa" w:w="60"/>
                    <w:left w:type="dxa" w:w="0"/>
                    <w:bottom w:type="dxa" w:w="60"/>
                    <w:right w:type="dxa" w:w="0"/>
                  </w:tcMar>
                  <w:vAlign w:val="center"/>
                </w:tcPr>
                <w:p>
                  <w:pPr>
                    <w:bidi/>
                    <w:spacing w:after="0" w:before="0" w:line="300"/>
                    <w:jc w:val="center"/>
                  </w:pPr>
                  <w:r>
                    <w:rPr>
                      <w:rFonts w:ascii="Segoe UI" w:cs="Segoe UI" w:eastAsia="Segoe UI" w:hAnsi="Segoe UI"/>
                      <w:b/>
                      <w:bCs/>
                      <w:color w:val="1A1714"/>
                      <w:sz w:val="22"/>
                      <w:szCs w:val="22"/>
                      <w:rtl/>
                    </w:rPr>
                    <w:t xml:space="preserve">٢</w:t>
                  </w:r>
                </w:p>
              </w:tc>
              <w:tc>
                <w:tcPr>
                  <w:tcW w:type="dxa" w:w="900"/>
                  <w:shd w:fill="F4F1E9" w:color="auto" w:val="clear"/>
                  <w:tcMar>
                    <w:top w:type="dxa" w:w="60"/>
                    <w:left w:type="dxa" w:w="0"/>
                    <w:bottom w:type="dxa" w:w="60"/>
                    <w:right w:type="dxa" w:w="0"/>
                  </w:tcMar>
                  <w:vAlign w:val="center"/>
                </w:tcPr>
                <w:p>
                  <w:pPr>
                    <w:bidi/>
                    <w:spacing w:after="0" w:before="0" w:line="300"/>
                    <w:jc w:val="center"/>
                  </w:pPr>
                  <w:r>
                    <w:rPr>
                      <w:rFonts w:ascii="Segoe UI" w:cs="Segoe UI" w:eastAsia="Segoe UI" w:hAnsi="Segoe UI"/>
                      <w:b/>
                      <w:bCs/>
                      <w:color w:val="1A1714"/>
                      <w:sz w:val="22"/>
                      <w:szCs w:val="22"/>
                      <w:rtl/>
                    </w:rPr>
                    <w:t xml:space="preserve">٣</w:t>
                  </w:r>
                </w:p>
              </w:tc>
              <w:tc>
                <w:tcPr>
                  <w:tcW w:type="dxa" w:w="900"/>
                  <w:shd w:fill="F4F1E9" w:color="auto" w:val="clear"/>
                  <w:tcMar>
                    <w:top w:type="dxa" w:w="60"/>
                    <w:left w:type="dxa" w:w="0"/>
                    <w:bottom w:type="dxa" w:w="60"/>
                    <w:right w:type="dxa" w:w="0"/>
                  </w:tcMar>
                  <w:vAlign w:val="center"/>
                </w:tcPr>
                <w:p>
                  <w:pPr>
                    <w:bidi/>
                    <w:spacing w:after="0" w:before="0" w:line="300"/>
                    <w:jc w:val="center"/>
                  </w:pPr>
                  <w:r>
                    <w:rPr>
                      <w:rFonts w:ascii="Segoe UI" w:cs="Segoe UI" w:eastAsia="Segoe UI" w:hAnsi="Segoe UI"/>
                      <w:b/>
                      <w:bCs/>
                      <w:color w:val="1A1714"/>
                      <w:sz w:val="22"/>
                      <w:szCs w:val="22"/>
                      <w:rtl/>
                    </w:rPr>
                    <w:t xml:space="preserve">٤</w:t>
                  </w:r>
                </w:p>
              </w:tc>
              <w:tc>
                <w:tcPr>
                  <w:tcW w:type="dxa" w:w="900"/>
                  <w:shd w:fill="F4F1E9" w:color="auto" w:val="clear"/>
                  <w:tcMar>
                    <w:top w:type="dxa" w:w="60"/>
                    <w:left w:type="dxa" w:w="0"/>
                    <w:bottom w:type="dxa" w:w="60"/>
                    <w:right w:type="dxa" w:w="0"/>
                  </w:tcMar>
                  <w:vAlign w:val="center"/>
                </w:tcPr>
                <w:p>
                  <w:pPr>
                    <w:bidi/>
                    <w:spacing w:after="0" w:before="0" w:line="300"/>
                    <w:jc w:val="center"/>
                  </w:pPr>
                  <w:r>
                    <w:rPr>
                      <w:rFonts w:ascii="Segoe UI" w:cs="Segoe UI" w:eastAsia="Segoe UI" w:hAnsi="Segoe UI"/>
                      <w:b/>
                      <w:bCs/>
                      <w:color w:val="1A1714"/>
                      <w:sz w:val="22"/>
                      <w:szCs w:val="22"/>
                      <w:rtl/>
                    </w:rPr>
                    <w:t xml:space="preserve">٥</w:t>
                  </w:r>
                </w:p>
              </w:tc>
            </w:tr>
            <w:tr>
              <w:trPr>
                <w:trHeight w:val="520" w:hRule="atLeast"/>
              </w:trPr>
              <w:tc>
                <w:tcPr>
                  <w:tcW w:type="dxa" w:w="900"/>
                  <w:tcMar>
                    <w:top w:type="dxa" w:w="120"/>
                    <w:left w:type="dxa" w:w="0"/>
                    <w:bottom w:type="dxa" w:w="120"/>
                    <w:right w:type="dxa" w:w="0"/>
                  </w:tcMar>
                  <w:vAlign w:val="center"/>
                </w:tcPr>
                <w:p>
                  <w:pPr>
                    <w:bidi/>
                    <w:spacing w:after="0" w:before="0" w:line="300"/>
                    <w:jc w:val="start"/>
                  </w:pPr>
                  <w:r>
                    <w:rPr>
                      <w:rFonts w:ascii="Segoe UI" w:cs="Segoe UI" w:eastAsia="Segoe UI" w:hAnsi="Segoe UI"/>
                      <w:color w:val="1A1714"/>
                      <w:sz w:val="21"/>
                      <w:szCs w:val="21"/>
                      <w:rtl/>
                    </w:rPr>
                    <w:t xml:space="preserve"/>
                  </w:r>
                </w:p>
              </w:tc>
              <w:tc>
                <w:tcPr>
                  <w:tcW w:type="dxa" w:w="900"/>
                  <w:tcMar>
                    <w:top w:type="dxa" w:w="120"/>
                    <w:left w:type="dxa" w:w="0"/>
                    <w:bottom w:type="dxa" w:w="120"/>
                    <w:right w:type="dxa" w:w="0"/>
                  </w:tcMar>
                  <w:vAlign w:val="center"/>
                </w:tcPr>
                <w:p>
                  <w:pPr>
                    <w:bidi/>
                    <w:spacing w:after="0" w:before="0" w:line="300"/>
                    <w:jc w:val="start"/>
                  </w:pPr>
                  <w:r>
                    <w:rPr>
                      <w:rFonts w:ascii="Segoe UI" w:cs="Segoe UI" w:eastAsia="Segoe UI" w:hAnsi="Segoe UI"/>
                      <w:color w:val="1A1714"/>
                      <w:sz w:val="21"/>
                      <w:szCs w:val="21"/>
                      <w:rtl/>
                    </w:rPr>
                    <w:t xml:space="preserve"/>
                  </w:r>
                </w:p>
              </w:tc>
              <w:tc>
                <w:tcPr>
                  <w:tcW w:type="dxa" w:w="900"/>
                  <w:tcMar>
                    <w:top w:type="dxa" w:w="120"/>
                    <w:left w:type="dxa" w:w="0"/>
                    <w:bottom w:type="dxa" w:w="120"/>
                    <w:right w:type="dxa" w:w="0"/>
                  </w:tcMar>
                  <w:vAlign w:val="center"/>
                </w:tcPr>
                <w:p>
                  <w:pPr>
                    <w:bidi/>
                    <w:spacing w:after="0" w:before="0" w:line="300"/>
                    <w:jc w:val="start"/>
                  </w:pPr>
                  <w:r>
                    <w:rPr>
                      <w:rFonts w:ascii="Segoe UI" w:cs="Segoe UI" w:eastAsia="Segoe UI" w:hAnsi="Segoe UI"/>
                      <w:color w:val="1A1714"/>
                      <w:sz w:val="21"/>
                      <w:szCs w:val="21"/>
                      <w:rtl/>
                    </w:rPr>
                    <w:t xml:space="preserve"/>
                  </w:r>
                </w:p>
              </w:tc>
              <w:tc>
                <w:tcPr>
                  <w:tcW w:type="dxa" w:w="900"/>
                  <w:tcMar>
                    <w:top w:type="dxa" w:w="120"/>
                    <w:left w:type="dxa" w:w="0"/>
                    <w:bottom w:type="dxa" w:w="120"/>
                    <w:right w:type="dxa" w:w="0"/>
                  </w:tcMar>
                  <w:vAlign w:val="center"/>
                </w:tcPr>
                <w:p>
                  <w:pPr>
                    <w:bidi/>
                    <w:spacing w:after="0" w:before="0" w:line="300"/>
                    <w:jc w:val="start"/>
                  </w:pPr>
                  <w:r>
                    <w:rPr>
                      <w:rFonts w:ascii="Segoe UI" w:cs="Segoe UI" w:eastAsia="Segoe UI" w:hAnsi="Segoe UI"/>
                      <w:color w:val="1A1714"/>
                      <w:sz w:val="21"/>
                      <w:szCs w:val="21"/>
                      <w:rtl/>
                    </w:rPr>
                    <w:t xml:space="preserve"/>
                  </w:r>
                </w:p>
              </w:tc>
              <w:tc>
                <w:tcPr>
                  <w:tcW w:type="dxa" w:w="900"/>
                  <w:tcMar>
                    <w:top w:type="dxa" w:w="120"/>
                    <w:left w:type="dxa" w:w="0"/>
                    <w:bottom w:type="dxa" w:w="120"/>
                    <w:right w:type="dxa" w:w="0"/>
                  </w:tcMar>
                  <w:vAlign w:val="center"/>
                </w:tcPr>
                <w:p>
                  <w:pPr>
                    <w:bidi/>
                    <w:spacing w:after="0" w:before="0" w:line="300"/>
                    <w:jc w:val="start"/>
                  </w:pPr>
                  <w:r>
                    <w:rPr>
                      <w:rFonts w:ascii="Segoe UI" w:cs="Segoe UI" w:eastAsia="Segoe UI" w:hAnsi="Segoe UI"/>
                      <w:color w:val="1A1714"/>
                      <w:sz w:val="21"/>
                      <w:szCs w:val="21"/>
                      <w:rtl/>
                    </w:rPr>
                    <w:t xml:space="preserve"/>
                  </w:r>
                </w:p>
              </w:tc>
            </w:tr>
          </w:tbl>
          <w:p>
            <w:pPr>
              <w:bidi/>
              <w:spacing w:after="300" w:before="100" w:line="300"/>
              <w:jc w:val="start"/>
            </w:pPr>
            <w:r>
              <w:rPr>
                <w:rFonts w:ascii="Segoe UI" w:cs="Segoe UI" w:eastAsia="Segoe UI" w:hAnsi="Segoe UI"/>
                <w:color w:val="8C8375"/>
                <w:sz w:val="17"/>
                <w:szCs w:val="17"/>
                <w:rtl/>
              </w:rPr>
              <w:t xml:space="preserve">ضع علامة في المربع أسفل الرقم.</w:t>
            </w:r>
          </w:p>
          <w:p>
            <w:pPr>
              <w:bidi/>
              <w:spacing w:after="40" w:before="0" w:line="300"/>
              <w:jc w:val="start"/>
            </w:pPr>
            <w:r>
              <w:rPr>
                <w:rFonts w:ascii="Segoe UI" w:cs="Segoe UI" w:eastAsia="Segoe UI" w:hAnsi="Segoe UI"/>
                <w:b/>
                <w:bCs/>
                <w:color w:val="1A1714"/>
                <w:sz w:val="21"/>
                <w:szCs w:val="21"/>
                <w:rtl/>
              </w:rPr>
              <w:t xml:space="preserve">٣. </w:t>
            </w:r>
            <w:r>
              <w:rPr>
                <w:rFonts w:ascii="Segoe UI" w:cs="Segoe UI" w:eastAsia="Segoe UI" w:hAnsi="Segoe UI"/>
                <w:color w:val="1A1714"/>
                <w:sz w:val="21"/>
                <w:szCs w:val="21"/>
                <w:rtl/>
              </w:rPr>
              <w:t xml:space="preserve">ما أكثر ما يعيقك عن إجراء هذه المحادثات؟ </w:t>
            </w:r>
            <w:r>
              <w:rPr>
                <w:rFonts w:ascii="Segoe UI" w:cs="Segoe UI" w:eastAsia="Segoe UI" w:hAnsi="Segoe UI"/>
                <w:color w:val="8C8375"/>
                <w:sz w:val="19"/>
                <w:szCs w:val="19"/>
                <w:rtl/>
              </w:rPr>
              <w:t xml:space="preserve">(اختياري)</w:t>
            </w:r>
          </w:p>
          <w:tbl>
            <w:tblPr>
              <w:bidiVisual/>
              <w:tblW w:type="dxa" w:w="9118"/>
              <w:tblBorders>
                <w:top w:val="none" w:color="FFFFFF" w:sz="0"/>
                <w:left w:val="none" w:color="FFFFFF" w:sz="0"/>
                <w:bottom w:val="single" w:color="CFC7B6" w:sz="4"/>
                <w:right w:val="none" w:color="FFFFFF" w:sz="0"/>
                <w:insideH w:val="single" w:color="CFC7B6" w:sz="4"/>
                <w:insideV w:val="none" w:color="FFFFFF" w:sz="0"/>
              </w:tblBorders>
              <w:tblLayout w:type="fixed"/>
            </w:tblPr>
            <w:tblGrid>
              <w:gridCol w:w="9118"/>
            </w:tblGrid>
            <w:tr>
              <w:trPr>
                <w:cantSplit/>
                <w:trHeight w:val="420" w:hRule="atLeast"/>
              </w:trPr>
              <w:tc>
                <w:tcPr>
                  <w:tcW w:type="dxa" w:w="9118"/>
                  <w:tcMar>
                    <w:top w:type="dxa" w:w="0"/>
                    <w:left w:type="dxa" w:w="0"/>
                    <w:bottom w:type="dxa" w:w="0"/>
                    <w:right w:type="dxa" w:w="0"/>
                  </w:tcMar>
                  <w:vAlign w:val="bottom"/>
                </w:tcPr>
                <w:p>
                  <w:pPr>
                    <w:bidi/>
                    <w:spacing w:after="0" w:before="0" w:line="300"/>
                    <w:jc w:val="start"/>
                  </w:pPr>
                  <w:r>
                    <w:rPr>
                      <w:rFonts w:ascii="Segoe UI" w:cs="Segoe UI" w:eastAsia="Segoe UI" w:hAnsi="Segoe UI"/>
                      <w:color w:val="1A1714"/>
                      <w:sz w:val="21"/>
                      <w:szCs w:val="21"/>
                      <w:rtl/>
                    </w:rPr>
                    <w:t xml:space="preserve"/>
                  </w:r>
                </w:p>
              </w:tc>
            </w:tr>
            <w:tr>
              <w:trPr>
                <w:cantSplit/>
                <w:trHeight w:val="420" w:hRule="atLeast"/>
              </w:trPr>
              <w:tc>
                <w:tcPr>
                  <w:tcW w:type="dxa" w:w="9118"/>
                  <w:tcMar>
                    <w:top w:type="dxa" w:w="0"/>
                    <w:left w:type="dxa" w:w="0"/>
                    <w:bottom w:type="dxa" w:w="0"/>
                    <w:right w:type="dxa" w:w="0"/>
                  </w:tcMar>
                  <w:vAlign w:val="bottom"/>
                </w:tcPr>
                <w:p>
                  <w:pPr>
                    <w:bidi/>
                    <w:spacing w:after="0" w:before="0" w:line="300"/>
                    <w:jc w:val="start"/>
                  </w:pPr>
                  <w:r>
                    <w:rPr>
                      <w:rFonts w:ascii="Segoe UI" w:cs="Segoe UI" w:eastAsia="Segoe UI" w:hAnsi="Segoe UI"/>
                      <w:color w:val="1A1714"/>
                      <w:sz w:val="21"/>
                      <w:szCs w:val="21"/>
                      <w:rtl/>
                    </w:rPr>
                    <w:t xml:space="preserve"/>
                  </w:r>
                </w:p>
              </w:tc>
            </w:tr>
          </w:tbl>
          <w:p>
            <w:pPr>
              <w:bidi/>
              <w:spacing w:after="240" w:before="0" w:line="300"/>
              <w:jc w:val="start"/>
            </w:pPr>
            <w:r>
              <w:rPr>
                <w:rFonts w:ascii="Segoe UI" w:cs="Segoe UI" w:eastAsia="Segoe UI" w:hAnsi="Segoe UI"/>
                <w:color w:val="1A1714"/>
                <w:sz w:val="21"/>
                <w:szCs w:val="21"/>
                <w:rtl/>
              </w:rPr>
              <w:t xml:space="preserve"/>
            </w:r>
          </w:p>
          <w:p>
            <w:pPr>
              <w:bidi/>
              <w:spacing w:after="0" w:before="0" w:line="300"/>
              <w:jc w:val="start"/>
            </w:pPr>
            <w:r>
              <w:rPr>
                <w:rFonts w:ascii="Segoe UI" w:cs="Segoe UI" w:eastAsia="Segoe UI" w:hAnsi="Segoe UI"/>
                <w:color w:val="5F5749"/>
                <w:sz w:val="21"/>
                <w:szCs w:val="21"/>
                <w:rtl/>
              </w:rPr>
              <w:t xml:space="preserve">شكراً لوقتك.</w:t>
            </w:r>
          </w:p>
        </w:tc>
      </w:tr>
    </w:tbl>
    <w:p>
      <w:pPr>
        <w:bidi/>
        <w:spacing w:after="280" w:before="0" w:line="300"/>
        <w:jc w:val="start"/>
      </w:pPr>
      <w:r>
        <w:rPr>
          <w:rFonts w:ascii="Segoe UI" w:cs="Segoe UI" w:eastAsia="Segoe UI" w:hAnsi="Segoe UI"/>
          <w:color w:val="1A1714"/>
          <w:sz w:val="21"/>
          <w:szCs w:val="21"/>
          <w:rtl/>
        </w:rPr>
        <w:t xml:space="preserve"/>
      </w:r>
    </w:p>
    <w:tbl>
      <w:tblPr>
        <w:bidiVisual/>
        <w:tblW w:type="dxa" w:w="9638"/>
        <w:tblBorders>
          <w:top w:val="none" w:color="FFFFFF" w:sz="0"/>
          <w:left w:val="single" w:color="7A2E24" w:sz="18"/>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F4F1E9" w:color="auto" w:val="clear"/>
            <w:tcMar>
              <w:top w:type="dxa" w:w="160"/>
              <w:left w:type="dxa" w:w="260"/>
              <w:bottom w:type="dxa" w:w="160"/>
              <w:right w:type="dxa" w:w="260"/>
            </w:tcMar>
            <w:vAlign w:val="top"/>
          </w:tcPr>
          <w:p>
            <w:pPr>
              <w:bidi/>
              <w:spacing w:after="110" w:before="0" w:line="300"/>
              <w:jc w:val="start"/>
            </w:pPr>
            <w:r>
              <w:rPr>
                <w:rFonts w:ascii="Segoe UI" w:cs="Segoe UI" w:eastAsia="Segoe UI" w:hAnsi="Segoe UI"/>
                <w:b/>
                <w:bCs/>
                <w:color w:val="7A2E24"/>
                <w:sz w:val="20"/>
                <w:szCs w:val="20"/>
                <w:rtl/>
              </w:rPr>
              <w:t xml:space="preserve">قاعدة القراءة · لا تُرسل مع الرسالة</w:t>
            </w:r>
          </w:p>
          <w:p>
            <w:pPr>
              <w:bidi/>
              <w:spacing w:after="0" w:before="0" w:line="300"/>
              <w:jc w:val="start"/>
            </w:pPr>
            <w:r>
              <w:rPr>
                <w:rFonts w:ascii="Segoe UI" w:cs="Segoe UI" w:eastAsia="Segoe UI" w:hAnsi="Segoe UI"/>
                <w:color w:val="1A1714"/>
                <w:sz w:val="21"/>
                <w:szCs w:val="21"/>
                <w:rtl/>
              </w:rPr>
              <w:t xml:space="preserve">متوسط السؤال الثاني ٢ أو أقل يعني أن الفجوة في مهارة المدير، لا في المنصة. درّب قبل أن تشتري.</w:t>
            </w:r>
          </w:p>
        </w:tc>
      </w:tr>
    </w:tbl>
    <w:sectPr>
      <w:footerReference w:type="default" r:id="rId7"/>
      <w:pgSz w:w="11906" w:h="16838" w:orient="portrait"/>
      <w:pgMar w:top="1021" w:right="1134" w:bottom="907"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FC7B6" w:sz="4" w:space="6"/>
      </w:pBdr>
      <w:bidi/>
      <w:spacing w:before="120"/>
    </w:pPr>
    <w:r>
      <w:rPr>
        <w:rFonts w:ascii="Segoe UI" w:cs="Segoe UI" w:eastAsia="Segoe UI" w:hAnsi="Segoe UI"/>
        <w:color w:val="8C8375"/>
        <w:sz w:val="15"/>
        <w:szCs w:val="15"/>
        <w:rtl/>
      </w:rPr>
      <w:t xml:space="preserve">التغذية الراجعة المستمرة بدل التقييم السنوي — peoplense.com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color w:val="1A171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2026-09-14T12:18:16.215Z</dcterms:created>
  <dcterms:modified xsi:type="dcterms:W3CDTF">2026-09-14T12:18:16.222Z</dcterms:modified>
</cp:coreProperties>
</file>

<file path=docProps/custom.xml><?xml version="1.0" encoding="utf-8"?>
<Properties xmlns="http://schemas.openxmlformats.org/officeDocument/2006/custom-properties" xmlns:vt="http://schemas.openxmlformats.org/officeDocument/2006/docPropsVTypes"/>
</file>