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83"/>
        <w:gridCol w:w="3855"/>
      </w:tblGrid>
      <w:tr>
        <w:tc>
          <w:tcPr>
            <w:tcW w:type="dxa" w:w="5783"/>
            <w:tcMar>
              <w:top w:type="dxa" w:w="0"/>
              <w:left w:type="dxa" w:w="0"/>
              <w:bottom w:type="dxa" w:w="60"/>
              <w:right w:type="dxa" w:w="0"/>
            </w:tcMar>
            <w:vAlign w:val="center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Segoe UI" w:cs="Segoe UI" w:eastAsia="Segoe UI" w:hAnsi="Segoe UI"/>
                <w:b/>
                <w:bCs/>
                <w:color w:val="1A1714"/>
                <w:sz w:val="22"/>
                <w:szCs w:val="22"/>
                <w:rtl/>
              </w:rPr>
              <w:t xml:space="preserve">بيبولنس</w:t>
            </w:r>
          </w:p>
        </w:tc>
        <w:tc>
          <w:tcPr>
            <w:tcW w:type="dxa" w:w="3855"/>
            <w:tcMar>
              <w:top w:type="dxa" w:w="0"/>
              <w:left w:type="dxa" w:w="0"/>
              <w:bottom w:type="dxa" w:w="60"/>
              <w:right w:type="dxa" w:w="0"/>
            </w:tcMar>
            <w:vAlign w:val="center"/>
          </w:tcPr>
          <w:p>
            <w:pPr>
              <w:bidi/>
              <w:spacing w:after="0" w:before="0" w:line="300"/>
              <w:jc w:val="end"/>
            </w:pPr>
            <w:r>
              <w:rPr>
                <w:rFonts w:ascii="Segoe UI" w:cs="Segoe UI" w:eastAsia="Segoe UI" w:hAnsi="Segoe UI"/>
                <w:color w:val="8C8375"/>
                <w:sz w:val="17"/>
                <w:szCs w:val="17"/>
                <w:rtl/>
              </w:rPr>
              <w:t xml:space="preserve">نموذج ٤ من ٥</w:t>
            </w:r>
          </w:p>
        </w:tc>
      </w:tr>
    </w:tbl>
    <w:p>
      <w:pPr>
        <w:pBdr>
          <w:bottom w:val="single" w:color="1A1714" w:sz="12" w:space="1"/>
        </w:pBdr>
        <w:bidi/>
        <w:spacing w:after="200" w:before="0"/>
      </w:pPr>
      <w:r>
        <w:rPr>
          <w:sz w:val="2"/>
          <w:szCs w:val="2"/>
        </w:rPr>
        <w:t xml:space="preserve"/>
      </w:r>
    </w:p>
    <w:p>
      <w:pPr>
        <w:bidi/>
        <w:spacing w:after="50" w:before="0" w:line="380"/>
        <w:jc w:val="start"/>
      </w:pPr>
      <w:r>
        <w:rPr>
          <w:rFonts w:ascii="Segoe UI" w:cs="Segoe UI" w:eastAsia="Segoe UI" w:hAnsi="Segoe UI"/>
          <w:b/>
          <w:bCs/>
          <w:color w:val="1A1714"/>
          <w:sz w:val="36"/>
          <w:szCs w:val="36"/>
          <w:rtl/>
        </w:rPr>
        <w:t xml:space="preserve">أجندة اللقاء الفردي — ١٥ دقيقة</w:t>
      </w:r>
    </w:p>
    <w:p>
      <w:pPr>
        <w:bidi/>
        <w:spacing w:after="240" w:before="0" w:line="300"/>
        <w:jc w:val="start"/>
      </w:pPr>
      <w:r>
        <w:rPr>
          <w:rFonts w:ascii="Segoe UI" w:cs="Segoe UI" w:eastAsia="Segoe UI" w:hAnsi="Segoe UI"/>
          <w:color w:val="5F5749"/>
          <w:sz w:val="20"/>
          <w:szCs w:val="20"/>
          <w:rtl/>
        </w:rPr>
        <w:t xml:space="preserve">موجَّهة نحو المستقبل · تُطبع قبل كل لقاء</w:t>
      </w:r>
    </w:p>
    <w:tbl>
      <w:tblPr>
        <w:bidiVisual/>
        <w:tblW w:type="dxa" w:w="96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type="dxa" w:w="3212"/>
            <w:tcMar>
              <w:top w:type="dxa" w:w="0"/>
              <w:left w:type="dxa" w:w="0"/>
              <w:bottom w:type="dxa" w:w="0"/>
              <w:right w:type="dxa" w:w="300"/>
            </w:tcMar>
            <w:vAlign w:val="bottom"/>
          </w:tcPr>
          <w:p>
            <w:pPr>
              <w:bidi/>
              <w:spacing w:after="40" w:before="0" w:line="300"/>
              <w:jc w:val="start"/>
            </w:pPr>
            <w:r>
              <w:rPr>
                <w:rFonts w:ascii="Segoe UI" w:cs="Segoe UI" w:eastAsia="Segoe UI" w:hAnsi="Segoe UI"/>
                <w:color w:val="8C8375"/>
                <w:sz w:val="18"/>
                <w:szCs w:val="18"/>
                <w:rtl/>
              </w:rPr>
              <w:t xml:space="preserve">الموظف</w:t>
            </w:r>
          </w:p>
          <w:p>
            <w:pPr>
              <w:pBdr>
                <w:bottom w:val="single" w:color="5F5749" w:sz="6" w:space="2"/>
              </w:pBdr>
              <w:bidi/>
              <w:spacing w:after="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212"/>
            <w:tcMar>
              <w:top w:type="dxa" w:w="0"/>
              <w:left w:type="dxa" w:w="0"/>
              <w:bottom w:type="dxa" w:w="0"/>
              <w:right w:type="dxa" w:w="300"/>
            </w:tcMar>
            <w:vAlign w:val="bottom"/>
          </w:tcPr>
          <w:p>
            <w:pPr>
              <w:bidi/>
              <w:spacing w:after="40" w:before="0" w:line="300"/>
              <w:jc w:val="start"/>
            </w:pPr>
            <w:r>
              <w:rPr>
                <w:rFonts w:ascii="Segoe UI" w:cs="Segoe UI" w:eastAsia="Segoe UI" w:hAnsi="Segoe UI"/>
                <w:color w:val="8C8375"/>
                <w:sz w:val="18"/>
                <w:szCs w:val="18"/>
                <w:rtl/>
              </w:rPr>
              <w:t xml:space="preserve">المدير</w:t>
            </w:r>
          </w:p>
          <w:p>
            <w:pPr>
              <w:pBdr>
                <w:bottom w:val="single" w:color="5F5749" w:sz="6" w:space="2"/>
              </w:pBdr>
              <w:bidi/>
              <w:spacing w:after="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212"/>
            <w:tcMar>
              <w:top w:type="dxa" w:w="0"/>
              <w:left w:type="dxa" w:w="0"/>
              <w:bottom w:type="dxa" w:w="0"/>
              <w:right w:type="dxa" w:w="300"/>
            </w:tcMar>
            <w:vAlign w:val="bottom"/>
          </w:tcPr>
          <w:p>
            <w:pPr>
              <w:bidi/>
              <w:spacing w:after="40" w:before="0" w:line="300"/>
              <w:jc w:val="start"/>
            </w:pPr>
            <w:r>
              <w:rPr>
                <w:rFonts w:ascii="Segoe UI" w:cs="Segoe UI" w:eastAsia="Segoe UI" w:hAnsi="Segoe UI"/>
                <w:color w:val="8C8375"/>
                <w:sz w:val="18"/>
                <w:szCs w:val="18"/>
                <w:rtl/>
              </w:rPr>
              <w:t xml:space="preserve">التاريخ</w:t>
            </w:r>
          </w:p>
          <w:p>
            <w:pPr>
              <w:pBdr>
                <w:bottom w:val="single" w:color="5F5749" w:sz="6" w:space="2"/>
              </w:pBdr>
              <w:bidi/>
              <w:spacing w:after="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bidi/>
        <w:spacing w:after="120" w:before="0" w:line="300"/>
        <w:jc w:val="start"/>
      </w:pPr>
      <w:r>
        <w:rPr>
          <w:rFonts w:ascii="Segoe UI" w:cs="Segoe UI" w:eastAsia="Segoe UI" w:hAnsi="Segoe UI"/>
          <w:color w:val="1A1714"/>
          <w:sz w:val="21"/>
          <w:szCs w:val="21"/>
          <w:rtl/>
        </w:rPr>
        <w:t xml:space="preserve"/>
      </w:r>
    </w:p>
    <w:p>
      <w:pPr>
        <w:keepNext/>
        <w:bidi/>
        <w:spacing w:after="60" w:before="240" w:line="300"/>
        <w:jc w:val="start"/>
      </w:pPr>
      <w:r>
        <w:rPr>
          <w:rFonts w:ascii="Segoe UI" w:cs="Segoe UI" w:eastAsia="Segoe UI" w:hAnsi="Segoe UI"/>
          <w:b/>
          <w:bCs/>
          <w:color w:val="1A1714"/>
          <w:sz w:val="21"/>
          <w:szCs w:val="21"/>
          <w:rtl/>
        </w:rPr>
        <w:t xml:space="preserve">١. </w:t>
      </w:r>
      <w:r>
        <w:rPr>
          <w:rFonts w:ascii="Segoe UI" w:cs="Segoe UI" w:eastAsia="Segoe UI" w:hAnsi="Segoe UI"/>
          <w:color w:val="1A1714"/>
          <w:sz w:val="21"/>
          <w:szCs w:val="21"/>
          <w:rtl/>
        </w:rPr>
        <w:t xml:space="preserve">ما أهم شيء تريد إنجازه خلال الأسبوعين القادمين؟</w:t>
      </w:r>
    </w:p>
    <w:tbl>
      <w:tblPr>
        <w:bidiVisual/>
        <w:tblW w:type="dxa" w:w="9638"/>
        <w:tblBorders>
          <w:top w:val="none" w:color="FFFFFF" w:sz="0"/>
          <w:left w:val="none" w:color="FFFFFF" w:sz="0"/>
          <w:bottom w:val="single" w:color="CFC7B6" w:sz="4"/>
          <w:right w:val="none" w:color="FFFFFF" w:sz="0"/>
          <w:insideH w:val="single" w:color="CFC7B6" w:sz="4"/>
          <w:insideV w:val="none" w:color="FFFFFF" w:sz="0"/>
        </w:tblBorders>
        <w:tblLayout w:type="fixed"/>
      </w:tblPr>
      <w:tblGrid>
        <w:gridCol w:w="9638"/>
      </w:tblGrid>
      <w:tr>
        <w:trPr>
          <w:cantSplit/>
          <w:trHeight w:val="470" w:hRule="atLeast"/>
        </w:trPr>
        <w:tc>
          <w:tcPr>
            <w:tcW w:type="dxa" w:w="963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Segoe UI" w:cs="Segoe UI" w:eastAsia="Segoe UI" w:hAnsi="Segoe UI"/>
                <w:color w:val="1A1714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963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Segoe UI" w:cs="Segoe UI" w:eastAsia="Segoe UI" w:hAnsi="Segoe UI"/>
                <w:color w:val="1A1714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keepNext/>
        <w:bidi/>
        <w:spacing w:after="60" w:before="240" w:line="300"/>
        <w:jc w:val="start"/>
      </w:pPr>
      <w:r>
        <w:rPr>
          <w:rFonts w:ascii="Segoe UI" w:cs="Segoe UI" w:eastAsia="Segoe UI" w:hAnsi="Segoe UI"/>
          <w:b/>
          <w:bCs/>
          <w:color w:val="1A1714"/>
          <w:sz w:val="21"/>
          <w:szCs w:val="21"/>
          <w:rtl/>
        </w:rPr>
        <w:t xml:space="preserve">٢. </w:t>
      </w:r>
      <w:r>
        <w:rPr>
          <w:rFonts w:ascii="Segoe UI" w:cs="Segoe UI" w:eastAsia="Segoe UI" w:hAnsi="Segoe UI"/>
          <w:color w:val="1A1714"/>
          <w:sz w:val="21"/>
          <w:szCs w:val="21"/>
          <w:rtl/>
        </w:rPr>
        <w:t xml:space="preserve">ما الذي قد يعطّله؟ وما الذي أستطيع إزالته من طريقك؟</w:t>
      </w:r>
    </w:p>
    <w:tbl>
      <w:tblPr>
        <w:bidiVisual/>
        <w:tblW w:type="dxa" w:w="9638"/>
        <w:tblBorders>
          <w:top w:val="none" w:color="FFFFFF" w:sz="0"/>
          <w:left w:val="none" w:color="FFFFFF" w:sz="0"/>
          <w:bottom w:val="single" w:color="CFC7B6" w:sz="4"/>
          <w:right w:val="none" w:color="FFFFFF" w:sz="0"/>
          <w:insideH w:val="single" w:color="CFC7B6" w:sz="4"/>
          <w:insideV w:val="none" w:color="FFFFFF" w:sz="0"/>
        </w:tblBorders>
        <w:tblLayout w:type="fixed"/>
      </w:tblPr>
      <w:tblGrid>
        <w:gridCol w:w="9638"/>
      </w:tblGrid>
      <w:tr>
        <w:trPr>
          <w:cantSplit/>
          <w:trHeight w:val="470" w:hRule="atLeast"/>
        </w:trPr>
        <w:tc>
          <w:tcPr>
            <w:tcW w:type="dxa" w:w="963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Segoe UI" w:cs="Segoe UI" w:eastAsia="Segoe UI" w:hAnsi="Segoe UI"/>
                <w:color w:val="1A1714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963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Segoe UI" w:cs="Segoe UI" w:eastAsia="Segoe UI" w:hAnsi="Segoe UI"/>
                <w:color w:val="1A1714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keepNext/>
        <w:bidi/>
        <w:spacing w:after="60" w:before="240" w:line="300"/>
        <w:jc w:val="start"/>
      </w:pPr>
      <w:r>
        <w:rPr>
          <w:rFonts w:ascii="Segoe UI" w:cs="Segoe UI" w:eastAsia="Segoe UI" w:hAnsi="Segoe UI"/>
          <w:b/>
          <w:bCs/>
          <w:color w:val="1A1714"/>
          <w:sz w:val="21"/>
          <w:szCs w:val="21"/>
          <w:rtl/>
        </w:rPr>
        <w:t xml:space="preserve">٣. </w:t>
      </w:r>
      <w:r>
        <w:rPr>
          <w:rFonts w:ascii="Segoe UI" w:cs="Segoe UI" w:eastAsia="Segoe UI" w:hAnsi="Segoe UI"/>
          <w:color w:val="1A1714"/>
          <w:sz w:val="21"/>
          <w:szCs w:val="21"/>
          <w:rtl/>
        </w:rPr>
        <w:t xml:space="preserve">ما المهارة التي تريد أن تكون أقوى فيها بنهاية الربع؟ وما خطوتها الأولى؟</w:t>
      </w:r>
    </w:p>
    <w:tbl>
      <w:tblPr>
        <w:bidiVisual/>
        <w:tblW w:type="dxa" w:w="9638"/>
        <w:tblBorders>
          <w:top w:val="none" w:color="FFFFFF" w:sz="0"/>
          <w:left w:val="none" w:color="FFFFFF" w:sz="0"/>
          <w:bottom w:val="single" w:color="CFC7B6" w:sz="4"/>
          <w:right w:val="none" w:color="FFFFFF" w:sz="0"/>
          <w:insideH w:val="single" w:color="CFC7B6" w:sz="4"/>
          <w:insideV w:val="none" w:color="FFFFFF" w:sz="0"/>
        </w:tblBorders>
        <w:tblLayout w:type="fixed"/>
      </w:tblPr>
      <w:tblGrid>
        <w:gridCol w:w="9638"/>
      </w:tblGrid>
      <w:tr>
        <w:trPr>
          <w:cantSplit/>
          <w:trHeight w:val="470" w:hRule="atLeast"/>
        </w:trPr>
        <w:tc>
          <w:tcPr>
            <w:tcW w:type="dxa" w:w="963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Segoe UI" w:cs="Segoe UI" w:eastAsia="Segoe UI" w:hAnsi="Segoe UI"/>
                <w:color w:val="1A1714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963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Segoe UI" w:cs="Segoe UI" w:eastAsia="Segoe UI" w:hAnsi="Segoe UI"/>
                <w:color w:val="1A1714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keepNext/>
        <w:bidi/>
        <w:spacing w:after="60" w:before="240" w:line="300"/>
        <w:jc w:val="start"/>
      </w:pPr>
      <w:r>
        <w:rPr>
          <w:rFonts w:ascii="Segoe UI" w:cs="Segoe UI" w:eastAsia="Segoe UI" w:hAnsi="Segoe UI"/>
          <w:b/>
          <w:bCs/>
          <w:color w:val="1A1714"/>
          <w:sz w:val="21"/>
          <w:szCs w:val="21"/>
          <w:rtl/>
        </w:rPr>
        <w:t xml:space="preserve">٤. </w:t>
      </w:r>
      <w:r>
        <w:rPr>
          <w:rFonts w:ascii="Segoe UI" w:cs="Segoe UI" w:eastAsia="Segoe UI" w:hAnsi="Segoe UI"/>
          <w:color w:val="1A1714"/>
          <w:sz w:val="21"/>
          <w:szCs w:val="21"/>
          <w:rtl/>
        </w:rPr>
        <w:t xml:space="preserve">ما الذي تحتاجه مني ولم تطلبه؟</w:t>
      </w:r>
    </w:p>
    <w:tbl>
      <w:tblPr>
        <w:bidiVisual/>
        <w:tblW w:type="dxa" w:w="9638"/>
        <w:tblBorders>
          <w:top w:val="none" w:color="FFFFFF" w:sz="0"/>
          <w:left w:val="none" w:color="FFFFFF" w:sz="0"/>
          <w:bottom w:val="single" w:color="CFC7B6" w:sz="4"/>
          <w:right w:val="none" w:color="FFFFFF" w:sz="0"/>
          <w:insideH w:val="single" w:color="CFC7B6" w:sz="4"/>
          <w:insideV w:val="none" w:color="FFFFFF" w:sz="0"/>
        </w:tblBorders>
        <w:tblLayout w:type="fixed"/>
      </w:tblPr>
      <w:tblGrid>
        <w:gridCol w:w="9638"/>
      </w:tblGrid>
      <w:tr>
        <w:trPr>
          <w:cantSplit/>
          <w:trHeight w:val="470" w:hRule="atLeast"/>
        </w:trPr>
        <w:tc>
          <w:tcPr>
            <w:tcW w:type="dxa" w:w="963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Segoe UI" w:cs="Segoe UI" w:eastAsia="Segoe UI" w:hAnsi="Segoe UI"/>
                <w:color w:val="1A1714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963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Segoe UI" w:cs="Segoe UI" w:eastAsia="Segoe UI" w:hAnsi="Segoe UI"/>
                <w:color w:val="1A1714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bidi/>
        <w:spacing w:after="200" w:before="0" w:line="300"/>
        <w:jc w:val="start"/>
      </w:pPr>
      <w:r>
        <w:rPr>
          <w:rFonts w:ascii="Segoe UI" w:cs="Segoe UI" w:eastAsia="Segoe UI" w:hAnsi="Segoe UI"/>
          <w:color w:val="1A1714"/>
          <w:sz w:val="21"/>
          <w:szCs w:val="21"/>
          <w:rtl/>
        </w:rPr>
        <w:t xml:space="preserve"/>
      </w:r>
    </w:p>
    <w:tbl>
      <w:tblPr>
        <w:bidiVisual/>
        <w:tblW w:type="dxa" w:w="9638"/>
        <w:tblBorders>
          <w:top w:val="single" w:color="2E4A42" w:sz="8"/>
          <w:left w:val="single" w:color="2E4A42" w:sz="8"/>
          <w:bottom w:val="single" w:color="2E4A42" w:sz="8"/>
          <w:right w:val="single" w:color="2E4A42" w:sz="8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BF9F4" w:color="auto" w:val="clear"/>
            <w:tcMar>
              <w:top w:type="dxa" w:w="180"/>
              <w:left w:type="dxa" w:w="260"/>
              <w:bottom w:type="dxa" w:w="180"/>
              <w:right w:type="dxa" w:w="260"/>
            </w:tcMar>
            <w:vAlign w:val="top"/>
          </w:tcPr>
          <w:p>
            <w:pPr>
              <w:bidi/>
              <w:spacing w:after="80" w:before="0" w:line="300"/>
              <w:jc w:val="start"/>
            </w:pPr>
            <w:r>
              <w:rPr>
                <w:rFonts w:ascii="Segoe UI" w:cs="Segoe UI" w:eastAsia="Segoe UI" w:hAnsi="Segoe UI"/>
                <w:b/>
                <w:bCs/>
                <w:color w:val="2E4A42"/>
                <w:sz w:val="20"/>
                <w:szCs w:val="20"/>
                <w:rtl/>
              </w:rPr>
              <w:t xml:space="preserve">الخطوة التالية المتّفق عليها</w:t>
            </w:r>
          </w:p>
          <w:tbl>
            <w:tblPr>
              <w:bidiVisual/>
              <w:tblW w:type="dxa" w:w="9118"/>
              <w:tblBorders>
                <w:top w:val="none" w:color="FFFFFF" w:sz="0"/>
                <w:left w:val="none" w:color="FFFFFF" w:sz="0"/>
                <w:bottom w:val="single" w:color="2E4A42" w:sz="4"/>
                <w:right w:val="none" w:color="FFFFFF" w:sz="0"/>
                <w:insideH w:val="single" w:color="2E4A42" w:sz="4"/>
                <w:insideV w:val="none" w:color="FFFFFF" w:sz="0"/>
              </w:tblBorders>
              <w:tblLayout w:type="fixed"/>
            </w:tblPr>
            <w:tblGrid>
              <w:gridCol w:w="9118"/>
            </w:tblGrid>
            <w:tr>
              <w:trPr>
                <w:cantSplit/>
                <w:trHeight w:val="460" w:hRule="atLeast"/>
              </w:trPr>
              <w:tc>
                <w:tcPr>
                  <w:tcW w:type="dxa" w:w="9118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bidi/>
                    <w:spacing w:after="0" w:before="0" w:line="300"/>
                    <w:jc w:val="start"/>
                  </w:pPr>
                  <w:r>
                    <w:rPr>
                      <w:rFonts w:ascii="Segoe UI" w:cs="Segoe UI" w:eastAsia="Segoe UI" w:hAnsi="Segoe UI"/>
                      <w:color w:val="1A1714"/>
                      <w:sz w:val="21"/>
                      <w:szCs w:val="21"/>
                      <w:rtl/>
                    </w:rPr>
                    <w:t xml:space="preserve"/>
                  </w:r>
                </w:p>
              </w:tc>
            </w:tr>
          </w:tbl>
          <w:p>
            <w:pPr>
              <w:bidi/>
              <w:spacing w:after="200" w:before="0" w:line="300"/>
              <w:jc w:val="start"/>
            </w:pPr>
            <w:r>
              <w:rPr>
                <w:rFonts w:ascii="Segoe UI" w:cs="Segoe UI" w:eastAsia="Segoe UI" w:hAnsi="Segoe UI"/>
                <w:color w:val="1A1714"/>
                <w:sz w:val="21"/>
                <w:szCs w:val="21"/>
                <w:rtl/>
              </w:rPr>
              <w:t xml:space="preserve"/>
            </w:r>
          </w:p>
          <w:tbl>
            <w:tblPr>
              <w:bidiVisual/>
              <w:tblW w:type="dxa" w:w="91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559"/>
              <w:gridCol w:w="4559"/>
            </w:tblGrid>
            <w:tr>
              <w:tc>
                <w:tcPr>
                  <w:tcW w:type="dxa" w:w="4559"/>
                  <w:tcMar>
                    <w:top w:type="dxa" w:w="0"/>
                    <w:left w:type="dxa" w:w="0"/>
                    <w:bottom w:type="dxa" w:w="0"/>
                    <w:right w:type="dxa" w:w="300"/>
                  </w:tcMar>
                  <w:vAlign w:val="bottom"/>
                </w:tcPr>
                <w:p>
                  <w:pPr>
                    <w:bidi/>
                    <w:spacing w:after="40" w:before="0" w:line="300"/>
                    <w:jc w:val="start"/>
                  </w:pPr>
                  <w:r>
                    <w:rPr>
                      <w:rFonts w:ascii="Segoe UI" w:cs="Segoe UI" w:eastAsia="Segoe UI" w:hAnsi="Segoe UI"/>
                      <w:color w:val="8C8375"/>
                      <w:sz w:val="18"/>
                      <w:szCs w:val="18"/>
                      <w:rtl/>
                    </w:rPr>
                    <w:t xml:space="preserve">المسؤول عنها</w:t>
                  </w:r>
                </w:p>
                <w:p>
                  <w:pPr>
                    <w:pBdr>
                      <w:bottom w:val="single" w:color="5F5749" w:sz="6" w:space="2"/>
                    </w:pBdr>
                    <w:bidi/>
                    <w:spacing w:after="0"/>
                  </w:pPr>
                  <w:r>
                    <w:rPr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4559"/>
                  <w:tcMar>
                    <w:top w:type="dxa" w:w="0"/>
                    <w:left w:type="dxa" w:w="0"/>
                    <w:bottom w:type="dxa" w:w="0"/>
                    <w:right w:type="dxa" w:w="300"/>
                  </w:tcMar>
                  <w:vAlign w:val="bottom"/>
                </w:tcPr>
                <w:p>
                  <w:pPr>
                    <w:bidi/>
                    <w:spacing w:after="40" w:before="0" w:line="300"/>
                    <w:jc w:val="start"/>
                  </w:pPr>
                  <w:r>
                    <w:rPr>
                      <w:rFonts w:ascii="Segoe UI" w:cs="Segoe UI" w:eastAsia="Segoe UI" w:hAnsi="Segoe UI"/>
                      <w:color w:val="8C8375"/>
                      <w:sz w:val="18"/>
                      <w:szCs w:val="18"/>
                      <w:rtl/>
                    </w:rPr>
                    <w:t xml:space="preserve">تاريخ المراجعة</w:t>
                  </w:r>
                </w:p>
                <w:p>
                  <w:pPr>
                    <w:pBdr>
                      <w:bottom w:val="single" w:color="5F5749" w:sz="6" w:space="2"/>
                    </w:pBdr>
                    <w:bidi/>
                    <w:spacing w:after="0"/>
                  </w:pPr>
                  <w:r>
                    <w:rPr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bidi/>
        <w:spacing w:after="140" w:before="0" w:line="300"/>
        <w:jc w:val="start"/>
      </w:pPr>
      <w:r>
        <w:rPr>
          <w:rFonts w:ascii="Segoe UI" w:cs="Segoe UI" w:eastAsia="Segoe UI" w:hAnsi="Segoe UI"/>
          <w:color w:val="1A1714"/>
          <w:sz w:val="21"/>
          <w:szCs w:val="21"/>
          <w:rtl/>
        </w:rPr>
        <w:t xml:space="preserve"/>
      </w:r>
    </w:p>
    <w:tbl>
      <w:tblPr>
        <w:bidiVisual/>
        <w:tblW w:type="dxa" w:w="9638"/>
        <w:tblBorders>
          <w:top w:val="none" w:color="FFFFFF" w:sz="0"/>
          <w:left w:val="single" w:color="7A2E24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4F1E9" w:color="auto" w:val="clear"/>
            <w:tcMar>
              <w:top w:type="dxa" w:w="160"/>
              <w:left w:type="dxa" w:w="260"/>
              <w:bottom w:type="dxa" w:w="160"/>
              <w:right w:type="dxa" w:w="260"/>
            </w:tcMar>
            <w:vAlign w:val="top"/>
          </w:tcPr>
          <w:p>
            <w:pPr>
              <w:bidi/>
              <w:spacing w:after="110" w:before="0" w:line="300"/>
              <w:jc w:val="start"/>
            </w:pPr>
            <w:r>
              <w:rPr>
                <w:rFonts w:ascii="Segoe UI" w:cs="Segoe UI" w:eastAsia="Segoe UI" w:hAnsi="Segoe UI"/>
                <w:b/>
                <w:bCs/>
                <w:color w:val="7A2E24"/>
                <w:sz w:val="20"/>
                <w:szCs w:val="20"/>
                <w:rtl/>
              </w:rPr>
              <w:t xml:space="preserve">ملاحظة للمدير</w:t>
            </w:r>
          </w:p>
          <w:p>
            <w:pPr>
              <w:bidi/>
              <w:spacing w:after="140" w:before="0" w:line="300"/>
              <w:jc w:val="start"/>
            </w:pPr>
            <w:r>
              <w:rPr>
                <w:rFonts w:ascii="Segoe UI" w:cs="Segoe UI" w:eastAsia="Segoe UI" w:hAnsi="Segoe UI"/>
                <w:color w:val="1A1714"/>
                <w:sz w:val="21"/>
                <w:szCs w:val="21"/>
                <w:rtl/>
              </w:rPr>
              <w:t xml:space="preserve">هذه الأجندة لا تناقش الراتب ولا التصنيف. إن دخل الراتب في الحوار، فقد عاد اللقاء تقييماً سنوياً بوتيرة أسبوعية.</w:t>
            </w:r>
          </w:p>
          <w:p>
            <w:pPr>
              <w:bidi/>
              <w:spacing w:after="0" w:before="0" w:line="300"/>
              <w:jc w:val="start"/>
            </w:pPr>
            <w:r>
              <w:rPr>
                <w:rFonts w:ascii="Segoe UI" w:cs="Segoe UI" w:eastAsia="Segoe UI" w:hAnsi="Segoe UI"/>
                <w:color w:val="5F5749"/>
                <w:sz w:val="19"/>
                <w:szCs w:val="19"/>
                <w:rtl/>
              </w:rPr>
              <w:t xml:space="preserve">بعد اللقاء: انقل «الخطوة التالية المتّفق عليها» وتاريخ المراجعة إلى ورقة «٥ سجل التوثيق» — سطر واحد. لقاء بلا خطوة مكتوبة هو حضور، لا أداء.</w:t>
            </w:r>
          </w:p>
        </w:tc>
      </w:tr>
    </w:tbl>
    <w:sectPr>
      <w:footerReference w:type="default" r:id="rId7"/>
      <w:pgSz w:w="11906" w:h="16838" w:orient="portrait"/>
      <w:pgMar w:top="1021" w:right="1134" w:bottom="90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C7B6" w:sz="4" w:space="6"/>
      </w:pBdr>
      <w:bidi/>
      <w:spacing w:before="120"/>
    </w:pPr>
    <w:r>
      <w:rPr>
        <w:rFonts w:ascii="Segoe UI" w:cs="Segoe UI" w:eastAsia="Segoe UI" w:hAnsi="Segoe UI"/>
        <w:color w:val="8C8375"/>
        <w:sz w:val="15"/>
        <w:szCs w:val="15"/>
        <w:rtl/>
      </w:rPr>
      <w:t xml:space="preserve">التغذية الراجعة المستمرة بدل التقييم السنوي — peoplense.com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Segoe UI" w:hAnsi="Segoe UI"/>
        <w:color w:val="1A171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2026-09-14T12:18:16.235Z</dcterms:created>
  <dcterms:modified xsi:type="dcterms:W3CDTF">2026-09-14T12:18:16.235Z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